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Чернослив с грецким орехом и взбитыми сливками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Чернослив без косточек, грецкий орех, взбитые сливки "Шантипак"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Говяжья печень под апельсиновым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Говяжья печень, апельсины, крахмал,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1850.00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11500.00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Салат Винегрет</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700.00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Салат Греческий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Помидоры, огурцы,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Салат Дворянский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Салат Оливье с курицей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Куриное филе, картофель, лук репчатый, морковь, огурцы соленые, яйцо,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Салат сельдь под шубой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Салат 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800.00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солёные, горошек консервированный, колбаса докторская, укроп,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Салат 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Креветки королевские с хвостиком, салат айсберг, сухари пшеничные, помидоры черри, сыр пармезан,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Салат Цезарь с куриным филе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1300.00</w:t>
            </w:r>
          </w:p>
        </w:tc>
        <w:tc>
          <w:tcPr>
            <w:vAlign w:val="top"/>
            <w:tcBorders>
              <w:top w:val="single" w:sz="6" w:color="999999"/>
              <w:left w:val="single" w:sz="6" w:color="999999"/>
              <w:right w:val="single" w:sz="6" w:color="999999"/>
              <w:bottom w:val="single" w:sz="6" w:color="999999"/>
            </w:tcBorders>
          </w:tcPr>
          <w:p>
            <w:pPr/>
            <w:r>
              <w:rPr/>
              <w:t xml:space="preserve">Куриное филе, салат айсберг, помидоры черри, сыр пармезан, сухари пшеничные,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4500.00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ветчиной и корейской морковкой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крабовым салатом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оливье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630.00</w:t>
            </w:r>
          </w:p>
        </w:tc>
        <w:tc>
          <w:tcPr>
            <w:vAlign w:val="top"/>
            <w:tcBorders>
              <w:top w:val="single" w:sz="6" w:color="999999"/>
              <w:left w:val="single" w:sz="6" w:color="999999"/>
              <w:right w:val="single" w:sz="6" w:color="999999"/>
              <w:bottom w:val="single" w:sz="6" w:color="999999"/>
            </w:tcBorders>
          </w:tcPr>
          <w:p>
            <w:pPr/>
            <w:r>
              <w:rPr/>
              <w:t xml:space="preserve">Тарталетки с салатом Дворянский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10шт</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Тарталетки с сёмгой и творожным сыром со свежим огурцом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14шт</w:t>
            </w:r>
          </w:p>
        </w:tc>
        <w:tc>
          <w:tcPr>
            <w:vAlign w:val="top"/>
            <w:tcBorders>
              <w:top w:val="single" w:sz="6" w:color="999999"/>
              <w:left w:val="single" w:sz="6" w:color="999999"/>
              <w:right w:val="single" w:sz="6" w:color="999999"/>
              <w:bottom w:val="single" w:sz="6" w:color="999999"/>
            </w:tcBorders>
          </w:tcPr>
          <w:p>
            <w:pPr/>
            <w:r>
              <w:rPr/>
              <w:t xml:space="preserve">600.00</w:t>
            </w:r>
          </w:p>
        </w:tc>
        <w:tc>
          <w:tcPr>
            <w:vAlign w:val="top"/>
            <w:tcBorders>
              <w:top w:val="single" w:sz="6" w:color="999999"/>
              <w:left w:val="single" w:sz="6" w:color="999999"/>
              <w:right w:val="single" w:sz="6" w:color="999999"/>
              <w:bottom w:val="single" w:sz="6" w:color="999999"/>
            </w:tcBorders>
          </w:tcPr>
          <w:p>
            <w:pPr/>
            <w:r>
              <w:rPr/>
              <w:t xml:space="preserve">Тарталетки сыр, морковь,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1560.00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Июля,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Рыбное рагу в сливках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белой рыбы, картофель, сливки 10%, чеснок свежий, петрушка, морковь, лук репчатый,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Морковные биточки с творогом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творог 9%,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Июля по 10 Июля</dc:title>
  <dc:description>Меню сгенерировано автоматически системой RSVDelivery</dc:description>
  <dc:subject>Меню с 04 Июля по 10 Июля</dc:subject>
  <cp:keywords>доставка обедов, меню, Рататуй</cp:keywords>
  <cp:category>Доставка обедов</cp:category>
  <cp:lastModifiedBy>Рататуй</cp:lastModifiedBy>
  <dcterms:created xsi:type="dcterms:W3CDTF">2025-07-07T05:14:14+03:00</dcterms:created>
  <dcterms:modified xsi:type="dcterms:W3CDTF">2025-07-07T05:14:14+03:00</dcterms:modified>
</cp:coreProperties>
</file>

<file path=docProps/custom.xml><?xml version="1.0" encoding="utf-8"?>
<Properties xmlns="http://schemas.openxmlformats.org/officeDocument/2006/custom-properties" xmlns:vt="http://schemas.openxmlformats.org/officeDocument/2006/docPropsVTypes"/>
</file>